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559" w:rsidRDefault="00132FED" w:rsidP="00132FED">
      <w:pPr>
        <w:jc w:val="center"/>
      </w:pPr>
      <w:r>
        <w:t>Sekans Analizi Teknik Şartnamesi</w:t>
      </w:r>
    </w:p>
    <w:p w:rsidR="00132FED" w:rsidRDefault="00132FED" w:rsidP="00132FED">
      <w:pPr>
        <w:jc w:val="both"/>
      </w:pPr>
    </w:p>
    <w:p w:rsidR="00132FED" w:rsidRDefault="00132FED" w:rsidP="00132FED">
      <w:pPr>
        <w:jc w:val="both"/>
      </w:pPr>
      <w:r>
        <w:t xml:space="preserve">1. Geniş çeşitlilikte </w:t>
      </w:r>
      <w:proofErr w:type="spellStart"/>
      <w:r>
        <w:t>genotiplendirme</w:t>
      </w:r>
      <w:proofErr w:type="spellEnd"/>
      <w:r>
        <w:t xml:space="preserve"> için seçilen özel bölgelerde çalışma yapılabilmesi için hizmeti veren firma </w:t>
      </w:r>
      <w:proofErr w:type="gramStart"/>
      <w:r>
        <w:t>dizayn</w:t>
      </w:r>
      <w:proofErr w:type="gramEnd"/>
      <w:r>
        <w:t xml:space="preserve"> desteği vermelidir. </w:t>
      </w:r>
    </w:p>
    <w:p w:rsidR="00132FED" w:rsidRDefault="00132FED" w:rsidP="00132FED">
      <w:pPr>
        <w:jc w:val="both"/>
      </w:pPr>
      <w:r>
        <w:t xml:space="preserve">2. Özel 5´ </w:t>
      </w:r>
      <w:proofErr w:type="spellStart"/>
      <w:r>
        <w:t>flöresan</w:t>
      </w:r>
      <w:proofErr w:type="spellEnd"/>
      <w:r>
        <w:t xml:space="preserve"> boyalı </w:t>
      </w:r>
      <w:proofErr w:type="spellStart"/>
      <w:r>
        <w:t>primerlerle</w:t>
      </w:r>
      <w:proofErr w:type="spellEnd"/>
      <w:r>
        <w:t xml:space="preserve"> çalışılabilmelidir. Hizmet için bu </w:t>
      </w:r>
      <w:proofErr w:type="spellStart"/>
      <w:r>
        <w:t>primerler</w:t>
      </w:r>
      <w:proofErr w:type="spellEnd"/>
      <w:r>
        <w:t xml:space="preserve"> kullanılarak elde edilen PCR ürünü gönderilmelidir.</w:t>
      </w:r>
    </w:p>
    <w:p w:rsidR="00132FED" w:rsidRDefault="00132FED" w:rsidP="00132FED">
      <w:pPr>
        <w:jc w:val="both"/>
      </w:pPr>
      <w:r>
        <w:t xml:space="preserve">3. </w:t>
      </w:r>
      <w:proofErr w:type="spellStart"/>
      <w:r>
        <w:t>Ü</w:t>
      </w:r>
      <w:bookmarkStart w:id="0" w:name="_GoBack"/>
      <w:bookmarkEnd w:id="0"/>
      <w:r>
        <w:t>ç’lü</w:t>
      </w:r>
      <w:proofErr w:type="spellEnd"/>
      <w:r>
        <w:t xml:space="preserve"> mültipleks okuma yapılabilmelidir.</w:t>
      </w:r>
    </w:p>
    <w:p w:rsidR="00132FED" w:rsidRDefault="00132FED" w:rsidP="00132FED">
      <w:pPr>
        <w:jc w:val="both"/>
      </w:pPr>
      <w:r>
        <w:t xml:space="preserve">4. </w:t>
      </w:r>
      <w:proofErr w:type="spellStart"/>
      <w:r>
        <w:t>İnternal</w:t>
      </w:r>
      <w:proofErr w:type="spellEnd"/>
      <w:r>
        <w:t xml:space="preserve"> size marker olarak ROX tercih edilmelidir.</w:t>
      </w:r>
    </w:p>
    <w:p w:rsidR="00132FED" w:rsidRDefault="00132FED" w:rsidP="00132FED">
      <w:pPr>
        <w:jc w:val="both"/>
      </w:pPr>
      <w:r>
        <w:t xml:space="preserve">5. Sonuçlar en geç 1 hafta içerisinde teslim edilmelidir. </w:t>
      </w:r>
    </w:p>
    <w:sectPr w:rsidR="00132F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Q0NzIyNjAwMjA3MjdW0lEKTi0uzszPAykwrAUAzi69xCwAAAA="/>
  </w:docVars>
  <w:rsids>
    <w:rsidRoot w:val="00132FED"/>
    <w:rsid w:val="00132FED"/>
    <w:rsid w:val="009A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CC17B"/>
  <w15:chartTrackingRefBased/>
  <w15:docId w15:val="{A9E08091-E0EB-4A43-85E1-3E8A8738A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Mustafa Kemal Üniversitesi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adem bozkurt</dc:creator>
  <cp:keywords/>
  <dc:description/>
  <cp:lastModifiedBy>adem bozkurt</cp:lastModifiedBy>
  <cp:revision>1</cp:revision>
  <dcterms:created xsi:type="dcterms:W3CDTF">2019-09-03T08:17:00Z</dcterms:created>
  <dcterms:modified xsi:type="dcterms:W3CDTF">2019-09-03T08:24:00Z</dcterms:modified>
</cp:coreProperties>
</file>