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AD7" w:rsidRDefault="0034649D">
      <w:r>
        <w:t>Araç kiralama teknik şartnamesi:</w:t>
      </w:r>
    </w:p>
    <w:p w:rsidR="0034649D" w:rsidRDefault="00D44D7C">
      <w:r>
        <w:tab/>
        <w:t>Araç proje kapsamında ikinci dönem</w:t>
      </w:r>
      <w:bookmarkStart w:id="0" w:name="_GoBack"/>
      <w:bookmarkEnd w:id="0"/>
      <w:r w:rsidR="0034649D">
        <w:t xml:space="preserve"> su örneklerinin alımı için kiralanacaktır. Araç proje yöneticisine Ziraat Fakültesinde teslim edilecektir. Araç arazi şartlarına uygun olacaktır.</w:t>
      </w:r>
    </w:p>
    <w:sectPr w:rsidR="003464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49D"/>
    <w:rsid w:val="0034649D"/>
    <w:rsid w:val="00A40AD7"/>
    <w:rsid w:val="00D44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A22577-E1A9-4DF4-8CCC-463E77CD5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2017-09-25T08:46:00Z</dcterms:created>
  <dcterms:modified xsi:type="dcterms:W3CDTF">2017-09-27T10:59:00Z</dcterms:modified>
</cp:coreProperties>
</file>